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D85D" w14:textId="361B41B3" w:rsidR="00413809" w:rsidRDefault="00413809" w:rsidP="00413809"/>
    <w:p w14:paraId="442EA716" w14:textId="5AD0526F" w:rsidR="00413809" w:rsidRDefault="00413809" w:rsidP="00413809"/>
    <w:p w14:paraId="707463D3" w14:textId="77777777" w:rsidR="00534A6E" w:rsidRPr="00212F93" w:rsidRDefault="00534A6E" w:rsidP="00534A6E">
      <w:pPr>
        <w:rPr>
          <w:color w:val="FF0000"/>
        </w:rPr>
      </w:pPr>
    </w:p>
    <w:p w14:paraId="3C2698DA" w14:textId="77777777" w:rsidR="00534A6E" w:rsidRPr="00212F93" w:rsidRDefault="00534A6E" w:rsidP="00534A6E">
      <w:pPr>
        <w:jc w:val="both"/>
      </w:pPr>
      <w:r w:rsidRPr="00212F93">
        <w:t xml:space="preserve">Na temelju </w:t>
      </w:r>
      <w:r w:rsidRPr="00FD2BCC">
        <w:t xml:space="preserve">Odluke Uprave Društva broj: </w:t>
      </w:r>
      <w:r>
        <w:t>566/21 od 15. 02. 2021.</w:t>
      </w:r>
      <w:r w:rsidRPr="00FD2BCC">
        <w:t xml:space="preserve"> </w:t>
      </w:r>
      <w:r w:rsidRPr="00212F93">
        <w:t>godine, KOMUNALAC d.o.o. Koprivnica raspisuje</w:t>
      </w:r>
    </w:p>
    <w:p w14:paraId="2FC2BF22" w14:textId="77777777" w:rsidR="00534A6E" w:rsidRPr="00212F93" w:rsidRDefault="00534A6E" w:rsidP="00534A6E">
      <w:pPr>
        <w:rPr>
          <w:b/>
        </w:rPr>
      </w:pPr>
    </w:p>
    <w:p w14:paraId="5D2B5052" w14:textId="77777777" w:rsidR="00534A6E" w:rsidRPr="00212F93" w:rsidRDefault="00534A6E" w:rsidP="00534A6E">
      <w:pPr>
        <w:jc w:val="center"/>
        <w:rPr>
          <w:b/>
        </w:rPr>
      </w:pPr>
      <w:r w:rsidRPr="00212F93">
        <w:rPr>
          <w:b/>
        </w:rPr>
        <w:t>OTVORENI JAVNI NATJEČAJ</w:t>
      </w:r>
    </w:p>
    <w:p w14:paraId="61B532E1" w14:textId="77777777" w:rsidR="00534A6E" w:rsidRPr="00212F93" w:rsidRDefault="00534A6E" w:rsidP="00534A6E">
      <w:pPr>
        <w:jc w:val="center"/>
        <w:rPr>
          <w:b/>
        </w:rPr>
      </w:pPr>
      <w:r w:rsidRPr="00212F93">
        <w:rPr>
          <w:b/>
        </w:rPr>
        <w:t>za davanje u zakup poslovnog prostora u dijelu zgrade broj 57 u sklopu kompleksa Kampus u Koprivnici</w:t>
      </w:r>
    </w:p>
    <w:p w14:paraId="7F6DBA73" w14:textId="77777777" w:rsidR="00534A6E" w:rsidRPr="00212F93" w:rsidRDefault="00534A6E" w:rsidP="00534A6E">
      <w:pPr>
        <w:jc w:val="center"/>
        <w:rPr>
          <w:b/>
          <w:color w:val="FF0000"/>
        </w:rPr>
      </w:pPr>
    </w:p>
    <w:p w14:paraId="2F96D061" w14:textId="77777777" w:rsidR="00534A6E" w:rsidRPr="00212F93" w:rsidRDefault="00534A6E" w:rsidP="00534A6E">
      <w:pPr>
        <w:rPr>
          <w:b/>
          <w:color w:val="FF0000"/>
        </w:rPr>
      </w:pPr>
    </w:p>
    <w:p w14:paraId="47C4E3CB" w14:textId="77777777" w:rsidR="00534A6E" w:rsidRPr="00212F93" w:rsidRDefault="00534A6E" w:rsidP="00534A6E">
      <w:pPr>
        <w:numPr>
          <w:ilvl w:val="0"/>
          <w:numId w:val="25"/>
        </w:numPr>
        <w:jc w:val="both"/>
      </w:pPr>
      <w:r w:rsidRPr="00212F93">
        <w:t xml:space="preserve">Predmet ponude je: </w:t>
      </w:r>
    </w:p>
    <w:p w14:paraId="6763B251" w14:textId="77777777" w:rsidR="00534A6E" w:rsidRPr="00212F93" w:rsidRDefault="00534A6E" w:rsidP="00534A6E">
      <w:pPr>
        <w:numPr>
          <w:ilvl w:val="1"/>
          <w:numId w:val="25"/>
        </w:numPr>
        <w:jc w:val="both"/>
        <w:rPr>
          <w:bCs/>
        </w:rPr>
      </w:pPr>
      <w:r w:rsidRPr="00212F93">
        <w:t>poslovni prostor u vlasništvu  KOMUNALCA d.o.o. Koprivnica</w:t>
      </w:r>
      <w:r w:rsidRPr="00212F93">
        <w:rPr>
          <w:b/>
        </w:rPr>
        <w:t xml:space="preserve"> </w:t>
      </w:r>
      <w:r w:rsidRPr="00212F93">
        <w:rPr>
          <w:bCs/>
        </w:rPr>
        <w:t xml:space="preserve">u dijelu zgrade broj 57 u sklopu kompleksa Kampus u Koprivnici </w:t>
      </w:r>
      <w:r>
        <w:rPr>
          <w:bCs/>
        </w:rPr>
        <w:t xml:space="preserve">koji je </w:t>
      </w:r>
      <w:r w:rsidRPr="00212F93">
        <w:rPr>
          <w:bCs/>
        </w:rPr>
        <w:t>prostorija broj 10 površine 30</w:t>
      </w:r>
      <w:r>
        <w:rPr>
          <w:bCs/>
        </w:rPr>
        <w:t>,00</w:t>
      </w:r>
      <w:r w:rsidRPr="00212F93">
        <w:rPr>
          <w:bCs/>
        </w:rPr>
        <w:t xml:space="preserve"> m</w:t>
      </w:r>
      <w:r w:rsidRPr="00212F93">
        <w:rPr>
          <w:bCs/>
          <w:vertAlign w:val="superscript"/>
        </w:rPr>
        <w:t>2</w:t>
      </w:r>
    </w:p>
    <w:p w14:paraId="76BCC9E1" w14:textId="77777777" w:rsidR="00534A6E" w:rsidRPr="00212F93" w:rsidRDefault="00534A6E" w:rsidP="00534A6E">
      <w:pPr>
        <w:numPr>
          <w:ilvl w:val="1"/>
          <w:numId w:val="25"/>
        </w:numPr>
        <w:jc w:val="both"/>
        <w:rPr>
          <w:bCs/>
        </w:rPr>
      </w:pPr>
      <w:r w:rsidRPr="00212F93">
        <w:t>poslovni prostor u vlasništvu  KOMUNALCA d.o.o. Koprivnica</w:t>
      </w:r>
      <w:r w:rsidRPr="00212F93">
        <w:rPr>
          <w:b/>
        </w:rPr>
        <w:t xml:space="preserve"> </w:t>
      </w:r>
      <w:r w:rsidRPr="00212F93">
        <w:rPr>
          <w:bCs/>
        </w:rPr>
        <w:t xml:space="preserve">u dijelu zgrade broj 57 u sklopu kompleksa Kampus u Koprivnici </w:t>
      </w:r>
      <w:r>
        <w:rPr>
          <w:bCs/>
        </w:rPr>
        <w:t xml:space="preserve">koji je </w:t>
      </w:r>
      <w:r w:rsidRPr="00212F93">
        <w:rPr>
          <w:bCs/>
        </w:rPr>
        <w:t>prostorija broj 10</w:t>
      </w:r>
      <w:r>
        <w:rPr>
          <w:bCs/>
        </w:rPr>
        <w:t>/1</w:t>
      </w:r>
      <w:r w:rsidRPr="00212F93">
        <w:rPr>
          <w:bCs/>
        </w:rPr>
        <w:t xml:space="preserve"> površine </w:t>
      </w:r>
      <w:r>
        <w:rPr>
          <w:bCs/>
        </w:rPr>
        <w:t>5,99</w:t>
      </w:r>
      <w:r w:rsidRPr="00212F93">
        <w:rPr>
          <w:bCs/>
        </w:rPr>
        <w:t xml:space="preserve"> m</w:t>
      </w:r>
      <w:r w:rsidRPr="00212F93">
        <w:rPr>
          <w:bCs/>
          <w:vertAlign w:val="superscript"/>
        </w:rPr>
        <w:t>2</w:t>
      </w:r>
    </w:p>
    <w:p w14:paraId="4399B1A0" w14:textId="77777777" w:rsidR="00534A6E" w:rsidRPr="00BD4CBD" w:rsidRDefault="00534A6E" w:rsidP="00534A6E">
      <w:pPr>
        <w:numPr>
          <w:ilvl w:val="1"/>
          <w:numId w:val="25"/>
        </w:numPr>
        <w:jc w:val="both"/>
        <w:rPr>
          <w:bCs/>
        </w:rPr>
      </w:pPr>
      <w:r w:rsidRPr="00212F93">
        <w:t>poslovni prostor u vlasništvu  KOMUNALCA d.o.o. Koprivnica</w:t>
      </w:r>
      <w:r w:rsidRPr="00212F93">
        <w:rPr>
          <w:b/>
        </w:rPr>
        <w:t xml:space="preserve"> </w:t>
      </w:r>
      <w:r w:rsidRPr="00212F93">
        <w:rPr>
          <w:bCs/>
        </w:rPr>
        <w:t xml:space="preserve">u dijelu zgrade broj 57 u sklopu kompleksa Kampus u Koprivnici </w:t>
      </w:r>
      <w:r>
        <w:rPr>
          <w:bCs/>
        </w:rPr>
        <w:t xml:space="preserve">koji je </w:t>
      </w:r>
      <w:r w:rsidRPr="00212F93">
        <w:rPr>
          <w:bCs/>
        </w:rPr>
        <w:t xml:space="preserve">prostorija broj </w:t>
      </w:r>
      <w:r>
        <w:rPr>
          <w:bCs/>
        </w:rPr>
        <w:t>11</w:t>
      </w:r>
      <w:r w:rsidRPr="00212F93">
        <w:rPr>
          <w:bCs/>
        </w:rPr>
        <w:t xml:space="preserve"> površine </w:t>
      </w:r>
      <w:r>
        <w:rPr>
          <w:bCs/>
        </w:rPr>
        <w:t>14,10</w:t>
      </w:r>
      <w:r w:rsidRPr="00212F93">
        <w:rPr>
          <w:bCs/>
        </w:rPr>
        <w:t xml:space="preserve"> m</w:t>
      </w:r>
      <w:r w:rsidRPr="00212F93">
        <w:rPr>
          <w:bCs/>
          <w:vertAlign w:val="superscript"/>
        </w:rPr>
        <w:t>2</w:t>
      </w:r>
    </w:p>
    <w:p w14:paraId="7A402EBF" w14:textId="77777777" w:rsidR="00534A6E" w:rsidRDefault="00534A6E" w:rsidP="00534A6E">
      <w:pPr>
        <w:jc w:val="both"/>
        <w:rPr>
          <w:bCs/>
          <w:vertAlign w:val="superscript"/>
        </w:rPr>
      </w:pPr>
    </w:p>
    <w:p w14:paraId="0B4E5D9C" w14:textId="77777777" w:rsidR="00534A6E" w:rsidRDefault="00534A6E" w:rsidP="00534A6E">
      <w:pPr>
        <w:ind w:left="502"/>
        <w:jc w:val="both"/>
        <w:rPr>
          <w:bCs/>
        </w:rPr>
      </w:pPr>
      <w:r>
        <w:rPr>
          <w:bCs/>
        </w:rPr>
        <w:t>Tlocrt poslovnog prostora je sastavni dio i prilog Javnog natječaja.</w:t>
      </w:r>
    </w:p>
    <w:p w14:paraId="5869E5D7" w14:textId="77777777" w:rsidR="00534A6E" w:rsidRPr="00BD4CBD" w:rsidRDefault="00534A6E" w:rsidP="00534A6E">
      <w:pPr>
        <w:ind w:left="502"/>
        <w:jc w:val="both"/>
        <w:rPr>
          <w:bCs/>
        </w:rPr>
      </w:pPr>
    </w:p>
    <w:p w14:paraId="71A33D79" w14:textId="77777777" w:rsidR="00534A6E" w:rsidRPr="00836BEF" w:rsidRDefault="00534A6E" w:rsidP="00534A6E">
      <w:pPr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836BEF">
        <w:t xml:space="preserve">Zakup se zaključuje na rok od 2 godine. </w:t>
      </w:r>
    </w:p>
    <w:p w14:paraId="1E7A3907" w14:textId="77777777" w:rsidR="00534A6E" w:rsidRPr="00836BEF" w:rsidRDefault="00534A6E" w:rsidP="00534A6E">
      <w:pPr>
        <w:ind w:left="360"/>
        <w:jc w:val="both"/>
      </w:pPr>
      <w:r w:rsidRPr="00836BEF">
        <w:rPr>
          <w:rFonts w:ascii="Arial" w:hAnsi="Arial" w:cs="Arial"/>
          <w:b/>
          <w:bCs/>
          <w:sz w:val="22"/>
        </w:rPr>
        <w:t xml:space="preserve">  </w:t>
      </w:r>
    </w:p>
    <w:p w14:paraId="51EA94F0" w14:textId="77777777" w:rsidR="00534A6E" w:rsidRPr="00554318" w:rsidRDefault="00534A6E" w:rsidP="00534A6E">
      <w:pPr>
        <w:numPr>
          <w:ilvl w:val="0"/>
          <w:numId w:val="25"/>
        </w:numPr>
        <w:jc w:val="both"/>
      </w:pPr>
      <w:r w:rsidRPr="00554318">
        <w:t xml:space="preserve">Početni iznos mjesečne zakupnine poslovnog prostora iznosi </w:t>
      </w:r>
      <w:r w:rsidRPr="00554318">
        <w:rPr>
          <w:b/>
        </w:rPr>
        <w:t>11,03 kn bez PDV-a/m</w:t>
      </w:r>
      <w:r w:rsidRPr="00554318">
        <w:rPr>
          <w:b/>
          <w:vertAlign w:val="superscript"/>
        </w:rPr>
        <w:t>2</w:t>
      </w:r>
      <w:r w:rsidRPr="00554318">
        <w:rPr>
          <w:b/>
        </w:rPr>
        <w:t>.</w:t>
      </w:r>
    </w:p>
    <w:p w14:paraId="2F609B66" w14:textId="77777777" w:rsidR="00534A6E" w:rsidRPr="00554318" w:rsidRDefault="00534A6E" w:rsidP="00534A6E">
      <w:pPr>
        <w:ind w:left="502"/>
        <w:jc w:val="both"/>
      </w:pPr>
    </w:p>
    <w:p w14:paraId="28365439" w14:textId="77777777" w:rsidR="00534A6E" w:rsidRPr="007A0458" w:rsidRDefault="00534A6E" w:rsidP="00534A6E">
      <w:pPr>
        <w:jc w:val="both"/>
        <w:rPr>
          <w:bCs/>
        </w:rPr>
      </w:pPr>
      <w:r>
        <w:rPr>
          <w:bCs/>
        </w:rPr>
        <w:t>4.  Osim zakupnine, Zakupnik je dužan plaćati i r</w:t>
      </w:r>
      <w:r w:rsidRPr="008F06DA">
        <w:rPr>
          <w:bCs/>
        </w:rPr>
        <w:t>ežijski troškov</w:t>
      </w:r>
      <w:r>
        <w:rPr>
          <w:bCs/>
        </w:rPr>
        <w:t>e</w:t>
      </w:r>
      <w:r w:rsidRPr="008F06DA">
        <w:rPr>
          <w:bCs/>
        </w:rPr>
        <w:t xml:space="preserve"> koj</w:t>
      </w:r>
      <w:r>
        <w:rPr>
          <w:bCs/>
        </w:rPr>
        <w:t>i se</w:t>
      </w:r>
      <w:r w:rsidRPr="008F06DA">
        <w:rPr>
          <w:bCs/>
        </w:rPr>
        <w:t xml:space="preserve"> odnose na </w:t>
      </w:r>
      <w:r w:rsidRPr="007A0458">
        <w:rPr>
          <w:bCs/>
        </w:rPr>
        <w:t>potrošnju električne energije i vodoopskrbu, a potrošnja će se obračunavati razmjerno, raspodijeljeno između zakupnika, prema neto površini zakupljenog prostora.</w:t>
      </w:r>
    </w:p>
    <w:p w14:paraId="4749E313" w14:textId="77777777" w:rsidR="00534A6E" w:rsidRPr="008F06DA" w:rsidRDefault="00534A6E" w:rsidP="00534A6E">
      <w:pPr>
        <w:jc w:val="both"/>
      </w:pPr>
    </w:p>
    <w:p w14:paraId="78993DF8" w14:textId="77777777" w:rsidR="00534A6E" w:rsidRPr="008F06DA" w:rsidRDefault="00534A6E" w:rsidP="00534A6E">
      <w:pPr>
        <w:numPr>
          <w:ilvl w:val="0"/>
          <w:numId w:val="28"/>
        </w:numPr>
        <w:tabs>
          <w:tab w:val="clear" w:pos="360"/>
        </w:tabs>
        <w:jc w:val="both"/>
      </w:pPr>
      <w:r w:rsidRPr="008F06DA">
        <w:t>Pravo sudjelovanja u Javnom natječaju imaju sve pravne i fizičke osob</w:t>
      </w:r>
      <w:r>
        <w:t>e (obrtnici) i koje su kao takve upisane u registar trgovačkog suda ili obrtni registar.</w:t>
      </w:r>
    </w:p>
    <w:p w14:paraId="29EB4CC7" w14:textId="77777777" w:rsidR="00534A6E" w:rsidRPr="008F06DA" w:rsidRDefault="00534A6E" w:rsidP="00534A6E">
      <w:pPr>
        <w:ind w:left="502"/>
        <w:jc w:val="both"/>
      </w:pPr>
    </w:p>
    <w:p w14:paraId="42ED4788" w14:textId="77777777" w:rsidR="00534A6E" w:rsidRPr="008F06DA" w:rsidRDefault="00534A6E" w:rsidP="00534A6E">
      <w:pPr>
        <w:pStyle w:val="Odlomakpopisa"/>
        <w:numPr>
          <w:ilvl w:val="0"/>
          <w:numId w:val="28"/>
        </w:numPr>
        <w:tabs>
          <w:tab w:val="clear" w:pos="360"/>
          <w:tab w:val="num" w:pos="502"/>
          <w:tab w:val="left" w:pos="993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Pravo prvenstva na sklapanje ugovora o zakupu poslovnog prostora imaju:</w:t>
      </w:r>
    </w:p>
    <w:p w14:paraId="23DE130F" w14:textId="77777777" w:rsidR="00534A6E" w:rsidRPr="008F06DA" w:rsidRDefault="00534A6E" w:rsidP="00534A6E">
      <w:pPr>
        <w:pStyle w:val="Odlomakpopisa"/>
        <w:tabs>
          <w:tab w:val="left" w:pos="993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za fizičke osobe (obrtničku djelatnost) ili braniteljske zadruge koje su kao takve određene Zakonom o hrvatskim braniteljima iz Domovinskog rata i članovima njihovih obitelji (N.N. 121/17.) ako ispunjavaju uvjete natječaja i prihvate najviši ponuđeni iznos mjesečne zakupnine i ukoliko trenutno nemaju u zakupu drugi poslovni prostor.</w:t>
      </w:r>
    </w:p>
    <w:p w14:paraId="198DFA72" w14:textId="77777777" w:rsidR="00534A6E" w:rsidRPr="008F06DA" w:rsidRDefault="00534A6E" w:rsidP="00534A6E">
      <w:pPr>
        <w:numPr>
          <w:ilvl w:val="0"/>
          <w:numId w:val="28"/>
        </w:numPr>
        <w:tabs>
          <w:tab w:val="clear" w:pos="360"/>
          <w:tab w:val="num" w:pos="502"/>
        </w:tabs>
        <w:ind w:left="502"/>
        <w:jc w:val="both"/>
      </w:pPr>
      <w:r w:rsidRPr="008F06DA">
        <w:t>Kod natjecanja ponuditelj, uz ponudu, mora predati slijedeću dokumentaciju:</w:t>
      </w:r>
    </w:p>
    <w:p w14:paraId="76CDB2A4" w14:textId="77777777" w:rsidR="00534A6E" w:rsidRPr="008F06DA" w:rsidRDefault="00534A6E" w:rsidP="00534A6E">
      <w:pPr>
        <w:pStyle w:val="Odlomakpopisa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06DA">
        <w:rPr>
          <w:rFonts w:ascii="Times New Roman" w:eastAsia="Times New Roman" w:hAnsi="Times New Roman"/>
          <w:sz w:val="24"/>
          <w:szCs w:val="24"/>
          <w:lang w:eastAsia="hr-HR"/>
        </w:rPr>
        <w:t>Izvadak iz sudskog registra ili Izvadak iz obrtnog registra ne stariji od 6 mjeseci od dana podnošenja ponude, iz kojih mora biti vidljivo da je ponuditelj registriran za obavljanje djelatnosti,</w:t>
      </w:r>
    </w:p>
    <w:p w14:paraId="4C4B2581" w14:textId="77777777" w:rsidR="00534A6E" w:rsidRPr="008F06DA" w:rsidRDefault="00534A6E" w:rsidP="00534A6E">
      <w:pPr>
        <w:numPr>
          <w:ilvl w:val="1"/>
          <w:numId w:val="28"/>
        </w:numPr>
        <w:jc w:val="both"/>
        <w:rPr>
          <w:sz w:val="22"/>
        </w:rPr>
      </w:pPr>
      <w:r w:rsidRPr="007A0458">
        <w:t xml:space="preserve">dokaz o plaćenoj jamčevini u iznosu dvostruke početne cijene zakupnine </w:t>
      </w:r>
      <w:r w:rsidRPr="008F06DA">
        <w:t>za poslovni prostor za koji se ponuditelj natječe,</w:t>
      </w:r>
    </w:p>
    <w:p w14:paraId="79EA9D4D" w14:textId="77777777" w:rsidR="00534A6E" w:rsidRPr="008F06DA" w:rsidRDefault="00534A6E" w:rsidP="00534A6E">
      <w:pPr>
        <w:numPr>
          <w:ilvl w:val="1"/>
          <w:numId w:val="28"/>
        </w:numPr>
        <w:jc w:val="both"/>
      </w:pPr>
      <w:r w:rsidRPr="008F06DA">
        <w:t>potvrdu o podmirenju svih dospjelih obveza prema KOMUNALCU d.o.o. Koprivnica na dan podnošenja ponude (informacije na telefon 251-860 gđa. Jakupec),</w:t>
      </w:r>
    </w:p>
    <w:p w14:paraId="38A19234" w14:textId="77777777" w:rsidR="00534A6E" w:rsidRPr="008F06DA" w:rsidRDefault="00534A6E" w:rsidP="00534A6E">
      <w:pPr>
        <w:pStyle w:val="Odlomakpopisa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06DA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potvrdu izdanu od Porezne uprave o nepostojanju poreznog duga,</w:t>
      </w:r>
    </w:p>
    <w:p w14:paraId="297298DA" w14:textId="77777777" w:rsidR="00534A6E" w:rsidRPr="007A0458" w:rsidRDefault="00534A6E" w:rsidP="00534A6E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458">
        <w:rPr>
          <w:rFonts w:ascii="Times New Roman" w:hAnsi="Times New Roman"/>
          <w:sz w:val="24"/>
          <w:szCs w:val="24"/>
        </w:rPr>
        <w:t>broj žiro-računa za povrat jamčevine (ako ponuditelj ne bude izabran),</w:t>
      </w:r>
    </w:p>
    <w:p w14:paraId="2C5EB35F" w14:textId="77777777" w:rsidR="00534A6E" w:rsidRPr="008F06DA" w:rsidRDefault="00534A6E" w:rsidP="00534A6E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458">
        <w:rPr>
          <w:rFonts w:ascii="Times New Roman" w:hAnsi="Times New Roman"/>
          <w:sz w:val="24"/>
          <w:szCs w:val="24"/>
        </w:rPr>
        <w:t xml:space="preserve">Potvrde o statusu člana obitelji </w:t>
      </w:r>
      <w:r w:rsidRPr="008F06DA">
        <w:rPr>
          <w:rFonts w:ascii="Times New Roman" w:hAnsi="Times New Roman"/>
          <w:sz w:val="24"/>
          <w:szCs w:val="24"/>
        </w:rPr>
        <w:t>smrtno stradalog hrvatskog branitelja iz Domovinskog rata i članovima uže i šire obitelji nestalog hrvatskog branitelja iz domovinskog rata za osobe koje se pozivaju na pravo prvenstva iz točke 6. a). Natječaja,</w:t>
      </w:r>
    </w:p>
    <w:p w14:paraId="481404A0" w14:textId="77777777" w:rsidR="00534A6E" w:rsidRPr="008F06DA" w:rsidRDefault="00534A6E" w:rsidP="00534A6E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Potvrdu o statusu hrvatskog ratnog vojnog invalida iz Domovinskog rata za osobe koje se pozivaju na pravo prvenstva iz točke 6. a) Natječaja,</w:t>
      </w:r>
    </w:p>
    <w:p w14:paraId="4302420B" w14:textId="77777777" w:rsidR="00534A6E" w:rsidRPr="008F06DA" w:rsidRDefault="00534A6E" w:rsidP="00534A6E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Potvrdu o statusu dragovoljca iz Domovinskog rata za osobe koje se pozivaju na pravo prvenstva iz točke 6. a) Natječaja,</w:t>
      </w:r>
    </w:p>
    <w:p w14:paraId="48AC8A9E" w14:textId="77777777" w:rsidR="00534A6E" w:rsidRPr="008F06DA" w:rsidRDefault="00534A6E" w:rsidP="00534A6E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Potvrdu o statusu hrvatskog branitelja iz Domovinskog rata s navedenim vremenom sudjelovanja u obrani suvereniteta Republike Hrvatske za osobe koje se pozivaju na pravo prvenstva iz točke 6. a) Natječaja,</w:t>
      </w:r>
    </w:p>
    <w:p w14:paraId="1E4EBB73" w14:textId="77777777" w:rsidR="00534A6E" w:rsidRPr="008F06DA" w:rsidRDefault="00534A6E" w:rsidP="00534A6E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F06DA">
        <w:rPr>
          <w:rFonts w:ascii="Times New Roman" w:hAnsi="Times New Roman"/>
          <w:sz w:val="24"/>
          <w:szCs w:val="24"/>
        </w:rPr>
        <w:t>Potvrdu o braniteljsko-socijalnim radnim zadrugama za obavljanje registrirane djelatnosti koje su evidentirane u evidenciji braniteljskih socijalno radnih zadruga koju vodi Ministarstvo branitelja ili koje su korisnice poticaja Ministarstva branitelja a pozivaju se na pravo prvenstva iz točke 6. a) Natječaja,</w:t>
      </w:r>
    </w:p>
    <w:p w14:paraId="4D79DB68" w14:textId="77777777" w:rsidR="00534A6E" w:rsidRPr="008F06DA" w:rsidRDefault="00534A6E" w:rsidP="00534A6E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Potvrdu da su djeca hrvatskih branitelja iz Domovinskog rata a pozivaju se na pravo prvenstva iz točke 6. a) Natječaja,</w:t>
      </w:r>
    </w:p>
    <w:p w14:paraId="56E2FA33" w14:textId="77777777" w:rsidR="00534A6E" w:rsidRPr="008F06DA" w:rsidRDefault="00534A6E" w:rsidP="00534A6E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Potvrdu o osobama koji su korisnici obiteljske mirovine u smislu odredaba Zakona o hrvatskim braniteljima iz domovinskog rata i članovima njihovih obitelji (N.N. 121/17.) koji nisu obuhvaćeni ranijim točkama Natječaja a pozivaju se na pravo prvenstva iz točke 6. a) Natječaja,</w:t>
      </w:r>
    </w:p>
    <w:p w14:paraId="5CA55310" w14:textId="77777777" w:rsidR="00534A6E" w:rsidRPr="008F06DA" w:rsidRDefault="00534A6E" w:rsidP="00534A6E">
      <w:pPr>
        <w:pStyle w:val="Odlomakpopisa"/>
        <w:numPr>
          <w:ilvl w:val="1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Izjavu pod kaznenom i materijalnom odgovornošću da u zakupu nemaju drugi poslovni prostor za fizičke osobe (obrtničku djelatnost) ili braniteljske zadruge koje su kao takve određene Zakonom o hrvatskim braniteljima iz Domovinskog rata i članovima njihovih obitelji (N.N. 121/17.) a pozivaju se na pravo prvenstva iz točke 6. a) Natječaja.</w:t>
      </w:r>
    </w:p>
    <w:p w14:paraId="4D70732A" w14:textId="77777777" w:rsidR="00534A6E" w:rsidRDefault="00534A6E" w:rsidP="00534A6E">
      <w:pPr>
        <w:jc w:val="both"/>
        <w:rPr>
          <w:color w:val="FF0000"/>
        </w:rPr>
      </w:pPr>
    </w:p>
    <w:p w14:paraId="6DFEF0BD" w14:textId="77777777" w:rsidR="00534A6E" w:rsidRPr="00760030" w:rsidRDefault="00534A6E" w:rsidP="00534A6E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60030">
        <w:rPr>
          <w:rFonts w:ascii="Times New Roman" w:hAnsi="Times New Roman"/>
          <w:sz w:val="24"/>
          <w:szCs w:val="24"/>
        </w:rPr>
        <w:t>Iznos jamčevine jednak je iznosu dvostruke početne cijene zakupnine,</w:t>
      </w:r>
      <w:r w:rsidRPr="00760030">
        <w:rPr>
          <w:rFonts w:ascii="Times New Roman" w:hAnsi="Times New Roman"/>
          <w:b/>
          <w:sz w:val="24"/>
          <w:szCs w:val="24"/>
        </w:rPr>
        <w:t xml:space="preserve"> </w:t>
      </w:r>
      <w:r w:rsidRPr="00760030">
        <w:rPr>
          <w:rFonts w:ascii="Times New Roman" w:hAnsi="Times New Roman"/>
          <w:sz w:val="24"/>
          <w:szCs w:val="24"/>
        </w:rPr>
        <w:t xml:space="preserve">a uplaćuje se na račun KOMUNALCA d.o.o., IBAN HR 5623860021100508591, </w:t>
      </w:r>
      <w:r>
        <w:rPr>
          <w:rFonts w:ascii="Times New Roman" w:hAnsi="Times New Roman"/>
          <w:sz w:val="24"/>
          <w:szCs w:val="24"/>
        </w:rPr>
        <w:t xml:space="preserve">model 02, poziv na broj: OIB </w:t>
      </w:r>
      <w:proofErr w:type="spellStart"/>
      <w:r>
        <w:rPr>
          <w:rFonts w:ascii="Times New Roman" w:hAnsi="Times New Roman"/>
          <w:sz w:val="24"/>
          <w:szCs w:val="24"/>
        </w:rPr>
        <w:t>platitelja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86684BC" w14:textId="77777777" w:rsidR="00534A6E" w:rsidRPr="00212F93" w:rsidRDefault="00534A6E" w:rsidP="00534A6E">
      <w:pPr>
        <w:pStyle w:val="Odlomakpopisa"/>
        <w:spacing w:after="0" w:line="240" w:lineRule="auto"/>
        <w:ind w:left="502"/>
        <w:jc w:val="both"/>
        <w:rPr>
          <w:color w:val="FF0000"/>
        </w:rPr>
      </w:pPr>
    </w:p>
    <w:p w14:paraId="3FFF06B9" w14:textId="77777777" w:rsidR="00534A6E" w:rsidRPr="00212F93" w:rsidRDefault="00534A6E" w:rsidP="00534A6E">
      <w:pPr>
        <w:ind w:left="502"/>
        <w:jc w:val="both"/>
        <w:rPr>
          <w:color w:val="FF0000"/>
        </w:rPr>
      </w:pPr>
    </w:p>
    <w:p w14:paraId="35B1CCA9" w14:textId="77777777" w:rsidR="00534A6E" w:rsidRPr="008F06DA" w:rsidRDefault="00534A6E" w:rsidP="002354ED">
      <w:pPr>
        <w:numPr>
          <w:ilvl w:val="0"/>
          <w:numId w:val="28"/>
        </w:numPr>
        <w:jc w:val="both"/>
      </w:pPr>
      <w:r w:rsidRPr="008F06DA">
        <w:t xml:space="preserve">Ponuditelji pismenu ponudu sa ponuđenim iznosom zakupnine dostavljaju u zatvorenoj omotnici na adresu KOMUNALAC d.o.o., Mosna ulica 15, Koprivnica s naznakom </w:t>
      </w:r>
      <w:r w:rsidRPr="008F06DA">
        <w:rPr>
          <w:b/>
        </w:rPr>
        <w:t>„</w:t>
      </w:r>
      <w:r w:rsidRPr="008F06DA">
        <w:t>Za natječaj zakup poslovnog prostora Kampus objekt br. 57 – ne otvaraj“.</w:t>
      </w:r>
    </w:p>
    <w:p w14:paraId="010546FD" w14:textId="77777777" w:rsidR="00534A6E" w:rsidRPr="00212F93" w:rsidRDefault="00534A6E" w:rsidP="00534A6E">
      <w:pPr>
        <w:pStyle w:val="Odlomakpopisa"/>
        <w:spacing w:after="0" w:line="240" w:lineRule="auto"/>
        <w:rPr>
          <w:color w:val="FF0000"/>
        </w:rPr>
      </w:pPr>
    </w:p>
    <w:p w14:paraId="42811859" w14:textId="77777777" w:rsidR="00534A6E" w:rsidRPr="008F06DA" w:rsidRDefault="00534A6E" w:rsidP="002354ED">
      <w:pPr>
        <w:numPr>
          <w:ilvl w:val="0"/>
          <w:numId w:val="28"/>
        </w:numPr>
        <w:jc w:val="both"/>
      </w:pPr>
      <w:r w:rsidRPr="004D01B2">
        <w:t xml:space="preserve">Javni natječaj provodi se u krugovima, a </w:t>
      </w:r>
      <w:r w:rsidRPr="008F06DA">
        <w:t>sve do potpunog zakupljivanja poslovnog i skladišnog prostora.</w:t>
      </w:r>
    </w:p>
    <w:p w14:paraId="6D8FF043" w14:textId="77777777" w:rsidR="00534A6E" w:rsidRPr="008F06DA" w:rsidRDefault="00534A6E" w:rsidP="00534A6E">
      <w:pPr>
        <w:pStyle w:val="Odlomakpopisa"/>
      </w:pPr>
    </w:p>
    <w:p w14:paraId="46012F27" w14:textId="77777777" w:rsidR="00534A6E" w:rsidRPr="004D01B2" w:rsidRDefault="00534A6E" w:rsidP="00534A6E">
      <w:pPr>
        <w:ind w:left="502"/>
        <w:jc w:val="both"/>
        <w:rPr>
          <w:b/>
          <w:bCs/>
        </w:rPr>
      </w:pPr>
      <w:r w:rsidRPr="008F06DA">
        <w:t xml:space="preserve">Prve predane ponude ili one poslane poštom na objavljeni javni natječaj moraju stići u sjedište zakupodavca, Mosna ulica 15, Koprivnica </w:t>
      </w:r>
      <w:r w:rsidRPr="004D01B2">
        <w:rPr>
          <w:b/>
          <w:bCs/>
        </w:rPr>
        <w:t>zaključno do  23. 02. 2021. godine u 12.00 sati.</w:t>
      </w:r>
    </w:p>
    <w:p w14:paraId="367ACBE7" w14:textId="77777777" w:rsidR="00534A6E" w:rsidRPr="00212F93" w:rsidRDefault="00534A6E" w:rsidP="00534A6E">
      <w:pPr>
        <w:ind w:left="502"/>
        <w:jc w:val="both"/>
        <w:rPr>
          <w:b/>
          <w:bCs/>
          <w:color w:val="FF0000"/>
        </w:rPr>
      </w:pPr>
    </w:p>
    <w:p w14:paraId="1FED2381" w14:textId="77777777" w:rsidR="00534A6E" w:rsidRPr="008F06DA" w:rsidRDefault="00534A6E" w:rsidP="00534A6E">
      <w:pPr>
        <w:pStyle w:val="Default"/>
        <w:ind w:left="502"/>
        <w:rPr>
          <w:color w:val="auto"/>
        </w:rPr>
      </w:pPr>
      <w:r w:rsidRPr="008F06DA">
        <w:rPr>
          <w:color w:val="auto"/>
        </w:rPr>
        <w:t xml:space="preserve">Ponude pristigle u sjedište zakupodavca izvan navedenog roka za podnošenje ponuda smatrat će se ponudama poslanim za drugi krug natječaja. </w:t>
      </w:r>
    </w:p>
    <w:p w14:paraId="6777C362" w14:textId="77777777" w:rsidR="00534A6E" w:rsidRPr="00212F93" w:rsidRDefault="00534A6E" w:rsidP="00534A6E">
      <w:pPr>
        <w:pStyle w:val="Default"/>
        <w:ind w:left="502"/>
        <w:rPr>
          <w:color w:val="FF0000"/>
        </w:rPr>
      </w:pPr>
    </w:p>
    <w:p w14:paraId="788F774A" w14:textId="77777777" w:rsidR="00534A6E" w:rsidRDefault="00534A6E" w:rsidP="00534A6E">
      <w:pPr>
        <w:ind w:left="502"/>
        <w:jc w:val="both"/>
      </w:pPr>
      <w:r w:rsidRPr="009603F3">
        <w:lastRenderedPageBreak/>
        <w:t>Svaki slijedeći krug otvaranja ponuda bit će svaki zadnji ponedjeljak u mjesecu u 12.00 sati.</w:t>
      </w:r>
    </w:p>
    <w:p w14:paraId="32E05948" w14:textId="77777777" w:rsidR="00534A6E" w:rsidRPr="009603F3" w:rsidRDefault="00534A6E" w:rsidP="00534A6E">
      <w:pPr>
        <w:ind w:left="502"/>
        <w:jc w:val="both"/>
      </w:pPr>
      <w:r>
        <w:t>Ukoliko je ponedjeljak neradni dan ili blagdan otvaranje ponuda će biti prvi slijedeći radni dan u 12.00 sati.</w:t>
      </w:r>
    </w:p>
    <w:p w14:paraId="63CDDB52" w14:textId="77777777" w:rsidR="00534A6E" w:rsidRPr="00212F93" w:rsidRDefault="00534A6E" w:rsidP="00534A6E">
      <w:pPr>
        <w:ind w:left="502"/>
        <w:jc w:val="both"/>
        <w:rPr>
          <w:color w:val="FF0000"/>
        </w:rPr>
      </w:pPr>
    </w:p>
    <w:p w14:paraId="6B63D385" w14:textId="77777777" w:rsidR="00534A6E" w:rsidRPr="00212F93" w:rsidRDefault="00534A6E" w:rsidP="002354ED">
      <w:pPr>
        <w:numPr>
          <w:ilvl w:val="0"/>
          <w:numId w:val="28"/>
        </w:numPr>
        <w:jc w:val="both"/>
        <w:rPr>
          <w:color w:val="FF0000"/>
        </w:rPr>
      </w:pPr>
      <w:r w:rsidRPr="008F06DA">
        <w:t xml:space="preserve">Najpovoljnijom ponudom smatra se ponuda s najvećom ponuđenom cijenom. </w:t>
      </w:r>
      <w:r>
        <w:t xml:space="preserve">Zakupni odnos počinje od dana 01. 03. 2021. godine. Prije ulaska u poslovni prostor sklapa se ugovor sa Zakupnikom i vrši se primopredaja prostora </w:t>
      </w:r>
      <w:r w:rsidRPr="008F06DA">
        <w:t xml:space="preserve">Ulazak u posjed poslovnog prostora je moguć </w:t>
      </w:r>
      <w:r>
        <w:t>sukladno dogovoru sa Zakupodavcem.</w:t>
      </w:r>
    </w:p>
    <w:p w14:paraId="6FB68362" w14:textId="77777777" w:rsidR="00534A6E" w:rsidRPr="00212F93" w:rsidRDefault="00534A6E" w:rsidP="00534A6E">
      <w:pPr>
        <w:ind w:left="502"/>
        <w:jc w:val="both"/>
        <w:rPr>
          <w:color w:val="FF0000"/>
        </w:rPr>
      </w:pPr>
    </w:p>
    <w:p w14:paraId="47DB405C" w14:textId="77777777" w:rsidR="00534A6E" w:rsidRPr="008F06DA" w:rsidRDefault="00534A6E" w:rsidP="002354ED">
      <w:pPr>
        <w:numPr>
          <w:ilvl w:val="0"/>
          <w:numId w:val="28"/>
        </w:numPr>
        <w:jc w:val="both"/>
      </w:pPr>
      <w:r w:rsidRPr="008F06DA">
        <w:t xml:space="preserve">Zakupniku je radi privođenja namjeni dozvoljeno ulagati u prostor na sljedeći način: </w:t>
      </w:r>
    </w:p>
    <w:p w14:paraId="4140E9B4" w14:textId="77777777" w:rsidR="00534A6E" w:rsidRPr="008F06DA" w:rsidRDefault="00534A6E" w:rsidP="00534A6E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>Za ulaganja u rekonstrukciju postojećeg prostora na način da se obavljaju građevinsko/zidarski i tome slični radovi, zakupnik je obvezan izraditi dokumentaciju i ishoditi dozvole u skladu s propisima o građenju i prostornom uređenju te ishoditi prethodnu pismenu suglasnost zakupodavca.</w:t>
      </w:r>
    </w:p>
    <w:p w14:paraId="725287E3" w14:textId="77777777" w:rsidR="00534A6E" w:rsidRPr="008F06DA" w:rsidRDefault="00534A6E" w:rsidP="00534A6E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 xml:space="preserve">Ulaganja u obnovu kao što je npr. bojanje zidova, promjena rasvjetnih tijela, manji zahvati u prostoru, obnova multimedijske opreme i slično, zakupnik može poduzeti bez suglasnosti zakupodavca. </w:t>
      </w:r>
    </w:p>
    <w:p w14:paraId="63340613" w14:textId="77777777" w:rsidR="00534A6E" w:rsidRPr="008F06DA" w:rsidRDefault="00534A6E" w:rsidP="00534A6E">
      <w:pPr>
        <w:pStyle w:val="Odlomakpopisa"/>
        <w:spacing w:after="0" w:line="240" w:lineRule="auto"/>
        <w:ind w:left="1222"/>
        <w:jc w:val="both"/>
        <w:rPr>
          <w:rFonts w:ascii="Times New Roman" w:hAnsi="Times New Roman"/>
          <w:sz w:val="24"/>
          <w:szCs w:val="24"/>
        </w:rPr>
      </w:pPr>
    </w:p>
    <w:p w14:paraId="5DD9F56C" w14:textId="77777777" w:rsidR="00534A6E" w:rsidRPr="008F06DA" w:rsidRDefault="00534A6E" w:rsidP="002354ED">
      <w:pPr>
        <w:numPr>
          <w:ilvl w:val="0"/>
          <w:numId w:val="28"/>
        </w:numPr>
        <w:jc w:val="both"/>
      </w:pPr>
      <w:r w:rsidRPr="008F06DA">
        <w:t>ULAGANJE ZAKUPNIKA U POSLOVNI PROSTOR ZA CIJELO VRIJEME TRAJANJA ZAKUPA NEMA UTJECAJA NA IZNOS ZAKUPNINE POSLOVNOG PROSTORA NITI ZAKUPNIK MOŽE IZNOS ULAGANJA KASNIJE POTRAŽIVATI OD ZAKUPODAVCA.</w:t>
      </w:r>
    </w:p>
    <w:p w14:paraId="0DA90701" w14:textId="77777777" w:rsidR="00534A6E" w:rsidRPr="00212F93" w:rsidRDefault="00534A6E" w:rsidP="00534A6E">
      <w:pPr>
        <w:ind w:left="502"/>
        <w:jc w:val="both"/>
        <w:rPr>
          <w:color w:val="FF0000"/>
        </w:rPr>
      </w:pPr>
    </w:p>
    <w:p w14:paraId="287E71E1" w14:textId="77777777" w:rsidR="00534A6E" w:rsidRPr="00071E5F" w:rsidRDefault="00534A6E" w:rsidP="002354ED">
      <w:pPr>
        <w:numPr>
          <w:ilvl w:val="0"/>
          <w:numId w:val="28"/>
        </w:numPr>
        <w:jc w:val="both"/>
      </w:pPr>
      <w:r w:rsidRPr="00071E5F">
        <w:t>Ukoliko se zaprime dvije ili više ponuda s istom ponuđenom cijenom pozvat će se ponuditelji da dostave novu ponudu do 12.00 sati sljedećeg dana. Otvaranje ponuda nakon ponovnog zaprimanja biti će isti dan u 12.00 sati.</w:t>
      </w:r>
    </w:p>
    <w:p w14:paraId="15E38747" w14:textId="77777777" w:rsidR="00534A6E" w:rsidRPr="008F06DA" w:rsidRDefault="00534A6E" w:rsidP="00534A6E">
      <w:pPr>
        <w:ind w:left="142"/>
        <w:jc w:val="both"/>
      </w:pPr>
    </w:p>
    <w:p w14:paraId="54C96DA8" w14:textId="77777777" w:rsidR="00534A6E" w:rsidRPr="008F06DA" w:rsidRDefault="00534A6E" w:rsidP="002354ED">
      <w:pPr>
        <w:numPr>
          <w:ilvl w:val="0"/>
          <w:numId w:val="28"/>
        </w:numPr>
        <w:jc w:val="both"/>
      </w:pPr>
      <w:r w:rsidRPr="008F06DA">
        <w:t>Ponuditelji će o odabiru najpovoljnije ponude biti obaviješteni preporučenim pismom u roku od sedam dana od dana javnog otvaranja ponuda.</w:t>
      </w:r>
    </w:p>
    <w:p w14:paraId="4E80AF15" w14:textId="77777777" w:rsidR="00534A6E" w:rsidRPr="00212F93" w:rsidRDefault="00534A6E" w:rsidP="00534A6E">
      <w:pPr>
        <w:ind w:left="502"/>
        <w:jc w:val="both"/>
        <w:rPr>
          <w:color w:val="FF0000"/>
        </w:rPr>
      </w:pPr>
    </w:p>
    <w:p w14:paraId="39C9856E" w14:textId="77777777" w:rsidR="00534A6E" w:rsidRPr="008F06DA" w:rsidRDefault="00534A6E" w:rsidP="002354ED">
      <w:pPr>
        <w:numPr>
          <w:ilvl w:val="0"/>
          <w:numId w:val="28"/>
        </w:numPr>
        <w:jc w:val="both"/>
      </w:pPr>
      <w:r w:rsidRPr="008F06DA">
        <w:t>KOMUNALAC d.o.o. KOPRIVNICA ZADRŽAVA PRAVO NE ODABRATI NITI JEDNU PONUDU TE U TAKVOM SLUČAJU NEMA NIKAKVE OBVEZE PREMA PONUDITELJIMA.</w:t>
      </w:r>
    </w:p>
    <w:p w14:paraId="0310ADC6" w14:textId="77777777" w:rsidR="00534A6E" w:rsidRPr="008F06DA" w:rsidRDefault="00534A6E" w:rsidP="00534A6E">
      <w:pPr>
        <w:ind w:left="502"/>
        <w:jc w:val="both"/>
      </w:pPr>
    </w:p>
    <w:p w14:paraId="31E72C1E" w14:textId="77777777" w:rsidR="00534A6E" w:rsidRPr="008F06DA" w:rsidRDefault="00534A6E" w:rsidP="002354ED">
      <w:pPr>
        <w:numPr>
          <w:ilvl w:val="0"/>
          <w:numId w:val="28"/>
        </w:numPr>
        <w:jc w:val="both"/>
      </w:pPr>
      <w:r w:rsidRPr="008F06DA">
        <w:t>Uplaćena jamčevina priznaje se u plaćanje prve mjesečne rate zakupa.</w:t>
      </w:r>
    </w:p>
    <w:p w14:paraId="0C9454AB" w14:textId="77777777" w:rsidR="00534A6E" w:rsidRPr="008F06DA" w:rsidRDefault="00534A6E" w:rsidP="00534A6E">
      <w:pPr>
        <w:ind w:left="142"/>
        <w:jc w:val="both"/>
      </w:pPr>
    </w:p>
    <w:p w14:paraId="3180DF77" w14:textId="77777777" w:rsidR="00534A6E" w:rsidRPr="008F06DA" w:rsidRDefault="00534A6E" w:rsidP="002354ED">
      <w:pPr>
        <w:numPr>
          <w:ilvl w:val="0"/>
          <w:numId w:val="28"/>
        </w:numPr>
        <w:jc w:val="both"/>
      </w:pPr>
      <w:r w:rsidRPr="008F06DA">
        <w:t xml:space="preserve">Ugovor o zakupu zaključiti će se u roku od 10 (deset) dana od dana otvaranja ponuda. </w:t>
      </w:r>
    </w:p>
    <w:p w14:paraId="3809ACAD" w14:textId="77777777" w:rsidR="00534A6E" w:rsidRPr="008F06DA" w:rsidRDefault="00534A6E" w:rsidP="00534A6E">
      <w:pPr>
        <w:ind w:left="142"/>
        <w:jc w:val="both"/>
      </w:pPr>
    </w:p>
    <w:p w14:paraId="66323785" w14:textId="77777777" w:rsidR="00534A6E" w:rsidRPr="008F06DA" w:rsidRDefault="00534A6E" w:rsidP="002354ED">
      <w:pPr>
        <w:numPr>
          <w:ilvl w:val="0"/>
          <w:numId w:val="28"/>
        </w:numPr>
        <w:jc w:val="both"/>
      </w:pPr>
      <w:r w:rsidRPr="008F06DA">
        <w:t>U slučaju da odabrani ponuditelj odustane od sklapanja ugovora o zakupu, gubi pravo na povrat jamčevine.</w:t>
      </w:r>
    </w:p>
    <w:p w14:paraId="2F88DEE1" w14:textId="77777777" w:rsidR="00534A6E" w:rsidRPr="008F06DA" w:rsidRDefault="00534A6E" w:rsidP="00534A6E">
      <w:pPr>
        <w:ind w:left="142"/>
        <w:jc w:val="both"/>
      </w:pPr>
    </w:p>
    <w:p w14:paraId="30DB375B" w14:textId="77777777" w:rsidR="00534A6E" w:rsidRPr="008F06DA" w:rsidRDefault="00534A6E" w:rsidP="002354ED">
      <w:pPr>
        <w:numPr>
          <w:ilvl w:val="0"/>
          <w:numId w:val="28"/>
        </w:numPr>
        <w:jc w:val="both"/>
      </w:pPr>
      <w:r w:rsidRPr="008F06DA">
        <w:t>Ponuditelju koji ne uspije u natječaju, uplaćena jamčevina vratiti će se u roku od 8 dana na žiro-račun uplatitelja.</w:t>
      </w:r>
    </w:p>
    <w:p w14:paraId="64E75AD3" w14:textId="77777777" w:rsidR="00534A6E" w:rsidRPr="00212F93" w:rsidRDefault="00534A6E" w:rsidP="00534A6E">
      <w:pPr>
        <w:pStyle w:val="Odlomakpopisa"/>
        <w:spacing w:after="0" w:line="240" w:lineRule="auto"/>
        <w:rPr>
          <w:color w:val="FF0000"/>
        </w:rPr>
      </w:pPr>
    </w:p>
    <w:p w14:paraId="1A943668" w14:textId="77777777" w:rsidR="00534A6E" w:rsidRPr="00212F93" w:rsidRDefault="00534A6E" w:rsidP="002354ED">
      <w:pPr>
        <w:numPr>
          <w:ilvl w:val="0"/>
          <w:numId w:val="28"/>
        </w:numPr>
        <w:jc w:val="both"/>
        <w:rPr>
          <w:color w:val="FF0000"/>
        </w:rPr>
      </w:pPr>
      <w:r w:rsidRPr="00AE276A">
        <w:t>Prilikom sklapanja Ugovora o zakupu prilaže se i javnobilježnički potvrđena bjanko zadužnica na iznos do 10.000,00 kuna. Ugovor o zakupu sklapa se u obliku ovršne javnobilježničke isprave, a trošak ovjere snosi zakupnik</w:t>
      </w:r>
      <w:r w:rsidRPr="008F06DA">
        <w:t>.</w:t>
      </w:r>
    </w:p>
    <w:p w14:paraId="42F800E2" w14:textId="77777777" w:rsidR="00534A6E" w:rsidRPr="00212F93" w:rsidRDefault="00534A6E" w:rsidP="00534A6E">
      <w:pPr>
        <w:jc w:val="both"/>
        <w:rPr>
          <w:color w:val="FF0000"/>
        </w:rPr>
      </w:pPr>
      <w:r w:rsidRPr="00212F93">
        <w:rPr>
          <w:color w:val="FF0000"/>
        </w:rPr>
        <w:t xml:space="preserve"> </w:t>
      </w:r>
    </w:p>
    <w:p w14:paraId="3F46B46B" w14:textId="77777777" w:rsidR="00534A6E" w:rsidRPr="00212F93" w:rsidRDefault="00534A6E" w:rsidP="002354ED">
      <w:pPr>
        <w:numPr>
          <w:ilvl w:val="0"/>
          <w:numId w:val="28"/>
        </w:numPr>
        <w:jc w:val="both"/>
        <w:rPr>
          <w:color w:val="FF0000"/>
        </w:rPr>
      </w:pPr>
      <w:r w:rsidRPr="00BD4CBD">
        <w:t xml:space="preserve">Otvoreni javni natječaj objavit će se </w:t>
      </w:r>
      <w:r w:rsidRPr="00AE276A">
        <w:t xml:space="preserve">na stranici </w:t>
      </w:r>
      <w:hyperlink r:id="rId8" w:history="1">
        <w:r w:rsidRPr="00AE276A">
          <w:rPr>
            <w:rStyle w:val="Hiperveza"/>
            <w:color w:val="auto"/>
          </w:rPr>
          <w:t>www.komunalac-kc.hr</w:t>
        </w:r>
      </w:hyperlink>
      <w:r w:rsidRPr="00AE276A">
        <w:t xml:space="preserve">.  </w:t>
      </w:r>
    </w:p>
    <w:p w14:paraId="1684504E" w14:textId="77777777" w:rsidR="00534A6E" w:rsidRPr="00212F93" w:rsidRDefault="00534A6E" w:rsidP="00534A6E">
      <w:pPr>
        <w:ind w:left="502"/>
        <w:jc w:val="both"/>
        <w:rPr>
          <w:color w:val="FF0000"/>
        </w:rPr>
      </w:pPr>
      <w:r w:rsidRPr="00212F93">
        <w:rPr>
          <w:color w:val="FF0000"/>
        </w:rPr>
        <w:lastRenderedPageBreak/>
        <w:t xml:space="preserve"> </w:t>
      </w:r>
    </w:p>
    <w:p w14:paraId="6D09753C" w14:textId="011CE456" w:rsidR="00534A6E" w:rsidRPr="00AE276A" w:rsidRDefault="00534A6E" w:rsidP="002354ED">
      <w:pPr>
        <w:numPr>
          <w:ilvl w:val="0"/>
          <w:numId w:val="28"/>
        </w:numPr>
        <w:jc w:val="both"/>
      </w:pPr>
      <w:r w:rsidRPr="00AE276A">
        <w:t xml:space="preserve">Dodatne informacije mogu se dobiti kod Nine </w:t>
      </w:r>
      <w:proofErr w:type="spellStart"/>
      <w:r w:rsidRPr="00AE276A">
        <w:t>Smolaka</w:t>
      </w:r>
      <w:proofErr w:type="spellEnd"/>
      <w:r w:rsidRPr="00AE276A">
        <w:t xml:space="preserve"> na telefon 048</w:t>
      </w:r>
      <w:r w:rsidR="005958DF">
        <w:t xml:space="preserve"> </w:t>
      </w:r>
      <w:r w:rsidRPr="00AE276A">
        <w:t>/</w:t>
      </w:r>
      <w:r w:rsidR="005958DF">
        <w:t xml:space="preserve"> 625 - 340</w:t>
      </w:r>
      <w:r w:rsidRPr="00AE276A">
        <w:t>.</w:t>
      </w:r>
    </w:p>
    <w:p w14:paraId="1EE361C8" w14:textId="77777777" w:rsidR="00534A6E" w:rsidRPr="00212F93" w:rsidRDefault="00534A6E" w:rsidP="00534A6E">
      <w:pPr>
        <w:ind w:left="360"/>
        <w:rPr>
          <w:rFonts w:ascii="Arial" w:hAnsi="Arial" w:cs="Arial"/>
          <w:color w:val="FF0000"/>
          <w:sz w:val="22"/>
        </w:rPr>
      </w:pPr>
    </w:p>
    <w:p w14:paraId="142AE730" w14:textId="55A0E344" w:rsidR="00534A6E" w:rsidRDefault="00534A6E" w:rsidP="00534A6E">
      <w:pPr>
        <w:ind w:left="360"/>
        <w:rPr>
          <w:bCs/>
        </w:rPr>
      </w:pPr>
      <w:r w:rsidRPr="00BD4CBD">
        <w:rPr>
          <w:bCs/>
        </w:rPr>
        <w:t xml:space="preserve">                                                                                          KOMUNALAC d.o.o. Koprivnica</w:t>
      </w:r>
    </w:p>
    <w:p w14:paraId="25CE00A2" w14:textId="77777777" w:rsidR="0020184E" w:rsidRPr="00D05717" w:rsidRDefault="0020184E" w:rsidP="0020184E">
      <w:pPr>
        <w:spacing w:after="200" w:line="276" w:lineRule="auto"/>
        <w:rPr>
          <w:rFonts w:eastAsiaTheme="minorHAnsi"/>
          <w:lang w:eastAsia="en-US"/>
        </w:rPr>
      </w:pPr>
    </w:p>
    <w:sectPr w:rsidR="0020184E" w:rsidRPr="00D05717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40B6" w14:textId="77777777" w:rsidR="008C0A5F" w:rsidRDefault="008C0A5F" w:rsidP="00DC0C4D">
      <w:r>
        <w:separator/>
      </w:r>
    </w:p>
  </w:endnote>
  <w:endnote w:type="continuationSeparator" w:id="0">
    <w:p w14:paraId="4E979A90" w14:textId="77777777" w:rsidR="008C0A5F" w:rsidRDefault="008C0A5F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6E9C2" w14:textId="77777777" w:rsidR="008C0A5F" w:rsidRDefault="008C0A5F" w:rsidP="00DC0C4D">
      <w:r>
        <w:separator/>
      </w:r>
    </w:p>
  </w:footnote>
  <w:footnote w:type="continuationSeparator" w:id="0">
    <w:p w14:paraId="33DCDB01" w14:textId="77777777" w:rsidR="008C0A5F" w:rsidRDefault="008C0A5F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7" w14:textId="512B340E" w:rsidR="00DC0C4D" w:rsidRDefault="008C0A5F">
    <w:pPr>
      <w:pStyle w:val="Zaglavlje"/>
    </w:pPr>
    <w:r>
      <w:rPr>
        <w:noProof/>
      </w:rPr>
      <w:pict w14:anchorId="0178C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243844" o:spid="_x0000_s2067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8" w14:textId="77270844" w:rsidR="00DC0C4D" w:rsidRDefault="008C0A5F">
    <w:pPr>
      <w:pStyle w:val="Zaglavlje"/>
    </w:pPr>
    <w:r>
      <w:rPr>
        <w:noProof/>
      </w:rPr>
      <w:pict w14:anchorId="72B2D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243843" o:spid="_x0000_s2066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FBA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C8610FC"/>
    <w:multiLevelType w:val="hybridMultilevel"/>
    <w:tmpl w:val="A8CC477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72DA"/>
    <w:multiLevelType w:val="hybridMultilevel"/>
    <w:tmpl w:val="DBEEDEAE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5AC"/>
    <w:multiLevelType w:val="hybridMultilevel"/>
    <w:tmpl w:val="909E6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903"/>
    <w:multiLevelType w:val="hybridMultilevel"/>
    <w:tmpl w:val="3CE6B326"/>
    <w:lvl w:ilvl="0" w:tplc="415CB2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66B51"/>
    <w:multiLevelType w:val="hybridMultilevel"/>
    <w:tmpl w:val="C40CB87E"/>
    <w:lvl w:ilvl="0" w:tplc="991EB882">
      <w:start w:val="1"/>
      <w:numFmt w:val="decimal"/>
      <w:lvlText w:val="%1."/>
      <w:lvlJc w:val="left"/>
      <w:pPr>
        <w:tabs>
          <w:tab w:val="num" w:pos="603"/>
        </w:tabs>
        <w:ind w:left="60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683" w:hanging="360"/>
      </w:pPr>
    </w:lvl>
    <w:lvl w:ilvl="2" w:tplc="041A001B" w:tentative="1">
      <w:start w:val="1"/>
      <w:numFmt w:val="lowerRoman"/>
      <w:lvlText w:val="%3."/>
      <w:lvlJc w:val="right"/>
      <w:pPr>
        <w:ind w:left="2403" w:hanging="180"/>
      </w:pPr>
    </w:lvl>
    <w:lvl w:ilvl="3" w:tplc="041A000F" w:tentative="1">
      <w:start w:val="1"/>
      <w:numFmt w:val="decimal"/>
      <w:lvlText w:val="%4."/>
      <w:lvlJc w:val="left"/>
      <w:pPr>
        <w:ind w:left="3123" w:hanging="360"/>
      </w:pPr>
    </w:lvl>
    <w:lvl w:ilvl="4" w:tplc="041A0019" w:tentative="1">
      <w:start w:val="1"/>
      <w:numFmt w:val="lowerLetter"/>
      <w:lvlText w:val="%5."/>
      <w:lvlJc w:val="left"/>
      <w:pPr>
        <w:ind w:left="3843" w:hanging="360"/>
      </w:pPr>
    </w:lvl>
    <w:lvl w:ilvl="5" w:tplc="041A001B" w:tentative="1">
      <w:start w:val="1"/>
      <w:numFmt w:val="lowerRoman"/>
      <w:lvlText w:val="%6."/>
      <w:lvlJc w:val="right"/>
      <w:pPr>
        <w:ind w:left="4563" w:hanging="180"/>
      </w:pPr>
    </w:lvl>
    <w:lvl w:ilvl="6" w:tplc="041A000F" w:tentative="1">
      <w:start w:val="1"/>
      <w:numFmt w:val="decimal"/>
      <w:lvlText w:val="%7."/>
      <w:lvlJc w:val="left"/>
      <w:pPr>
        <w:ind w:left="5283" w:hanging="360"/>
      </w:pPr>
    </w:lvl>
    <w:lvl w:ilvl="7" w:tplc="041A0019" w:tentative="1">
      <w:start w:val="1"/>
      <w:numFmt w:val="lowerLetter"/>
      <w:lvlText w:val="%8."/>
      <w:lvlJc w:val="left"/>
      <w:pPr>
        <w:ind w:left="6003" w:hanging="360"/>
      </w:pPr>
    </w:lvl>
    <w:lvl w:ilvl="8" w:tplc="041A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8" w15:restartNumberingAfterBreak="0">
    <w:nsid w:val="2EF94D43"/>
    <w:multiLevelType w:val="hybridMultilevel"/>
    <w:tmpl w:val="9FE0ED5E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E82"/>
    <w:multiLevelType w:val="hybridMultilevel"/>
    <w:tmpl w:val="029ED708"/>
    <w:lvl w:ilvl="0" w:tplc="615A17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F056C62"/>
    <w:multiLevelType w:val="hybridMultilevel"/>
    <w:tmpl w:val="06DEC740"/>
    <w:lvl w:ilvl="0" w:tplc="96D84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116A2"/>
    <w:multiLevelType w:val="hybridMultilevel"/>
    <w:tmpl w:val="06E84B3E"/>
    <w:lvl w:ilvl="0" w:tplc="615A17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281F3E"/>
    <w:multiLevelType w:val="hybridMultilevel"/>
    <w:tmpl w:val="B4C6BDDC"/>
    <w:lvl w:ilvl="0" w:tplc="C59E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377E21"/>
    <w:multiLevelType w:val="hybridMultilevel"/>
    <w:tmpl w:val="D002881E"/>
    <w:lvl w:ilvl="0" w:tplc="F4CC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74148"/>
    <w:multiLevelType w:val="hybridMultilevel"/>
    <w:tmpl w:val="9EC43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95620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18236D"/>
    <w:multiLevelType w:val="hybridMultilevel"/>
    <w:tmpl w:val="20189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1"/>
  </w:num>
  <w:num w:numId="5">
    <w:abstractNumId w:val="13"/>
  </w:num>
  <w:num w:numId="6">
    <w:abstractNumId w:val="30"/>
  </w:num>
  <w:num w:numId="7">
    <w:abstractNumId w:val="28"/>
  </w:num>
  <w:num w:numId="8">
    <w:abstractNumId w:val="9"/>
  </w:num>
  <w:num w:numId="9">
    <w:abstractNumId w:val="15"/>
  </w:num>
  <w:num w:numId="10">
    <w:abstractNumId w:val="14"/>
  </w:num>
  <w:num w:numId="11">
    <w:abstractNumId w:val="2"/>
  </w:num>
  <w:num w:numId="12">
    <w:abstractNumId w:val="25"/>
  </w:num>
  <w:num w:numId="13">
    <w:abstractNumId w:val="23"/>
  </w:num>
  <w:num w:numId="14">
    <w:abstractNumId w:val="24"/>
  </w:num>
  <w:num w:numId="15">
    <w:abstractNumId w:val="2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5"/>
  </w:num>
  <w:num w:numId="20">
    <w:abstractNumId w:val="6"/>
  </w:num>
  <w:num w:numId="21">
    <w:abstractNumId w:val="19"/>
  </w:num>
  <w:num w:numId="22">
    <w:abstractNumId w:val="11"/>
  </w:num>
  <w:num w:numId="23">
    <w:abstractNumId w:val="20"/>
  </w:num>
  <w:num w:numId="24">
    <w:abstractNumId w:val="18"/>
  </w:num>
  <w:num w:numId="25">
    <w:abstractNumId w:val="21"/>
  </w:num>
  <w:num w:numId="26">
    <w:abstractNumId w:val="12"/>
  </w:num>
  <w:num w:numId="27">
    <w:abstractNumId w:val="0"/>
  </w:num>
  <w:num w:numId="28">
    <w:abstractNumId w:val="8"/>
  </w:num>
  <w:num w:numId="29">
    <w:abstractNumId w:val="7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48E7"/>
    <w:rsid w:val="0007191D"/>
    <w:rsid w:val="000A22AF"/>
    <w:rsid w:val="000A5813"/>
    <w:rsid w:val="000B06ED"/>
    <w:rsid w:val="000B5AE4"/>
    <w:rsid w:val="000D2ECD"/>
    <w:rsid w:val="000E2733"/>
    <w:rsid w:val="000E43A9"/>
    <w:rsid w:val="00111BEB"/>
    <w:rsid w:val="00144B57"/>
    <w:rsid w:val="00146FBB"/>
    <w:rsid w:val="00155D3C"/>
    <w:rsid w:val="00164897"/>
    <w:rsid w:val="00166F82"/>
    <w:rsid w:val="00175436"/>
    <w:rsid w:val="00191D07"/>
    <w:rsid w:val="001A20F4"/>
    <w:rsid w:val="001A359C"/>
    <w:rsid w:val="001C172D"/>
    <w:rsid w:val="001D3303"/>
    <w:rsid w:val="001D39D4"/>
    <w:rsid w:val="001E08BF"/>
    <w:rsid w:val="001E4131"/>
    <w:rsid w:val="001E5F70"/>
    <w:rsid w:val="001F178B"/>
    <w:rsid w:val="001F5811"/>
    <w:rsid w:val="001F7EC5"/>
    <w:rsid w:val="0020184E"/>
    <w:rsid w:val="00205118"/>
    <w:rsid w:val="00205738"/>
    <w:rsid w:val="00223253"/>
    <w:rsid w:val="0022374C"/>
    <w:rsid w:val="00224314"/>
    <w:rsid w:val="00235056"/>
    <w:rsid w:val="002354ED"/>
    <w:rsid w:val="00236082"/>
    <w:rsid w:val="002418D0"/>
    <w:rsid w:val="0024278E"/>
    <w:rsid w:val="00253952"/>
    <w:rsid w:val="00261C87"/>
    <w:rsid w:val="00271BC3"/>
    <w:rsid w:val="00280741"/>
    <w:rsid w:val="002A6F81"/>
    <w:rsid w:val="002A732D"/>
    <w:rsid w:val="002B48B4"/>
    <w:rsid w:val="002D3398"/>
    <w:rsid w:val="002D4396"/>
    <w:rsid w:val="002E58A2"/>
    <w:rsid w:val="00302A64"/>
    <w:rsid w:val="003032E7"/>
    <w:rsid w:val="003118EF"/>
    <w:rsid w:val="00317A46"/>
    <w:rsid w:val="00331CBD"/>
    <w:rsid w:val="003342F2"/>
    <w:rsid w:val="00336393"/>
    <w:rsid w:val="00336AAC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B49E4"/>
    <w:rsid w:val="003C3DBF"/>
    <w:rsid w:val="003C40E7"/>
    <w:rsid w:val="003C5389"/>
    <w:rsid w:val="003D3280"/>
    <w:rsid w:val="003D49DF"/>
    <w:rsid w:val="003E44FD"/>
    <w:rsid w:val="003E7AAF"/>
    <w:rsid w:val="003E7D7C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34A6E"/>
    <w:rsid w:val="00543C1F"/>
    <w:rsid w:val="00555334"/>
    <w:rsid w:val="00567D14"/>
    <w:rsid w:val="00575FBA"/>
    <w:rsid w:val="00587BA6"/>
    <w:rsid w:val="005943AC"/>
    <w:rsid w:val="005958DF"/>
    <w:rsid w:val="005B545E"/>
    <w:rsid w:val="005C3F51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706C72"/>
    <w:rsid w:val="007215A4"/>
    <w:rsid w:val="00726F52"/>
    <w:rsid w:val="00730F62"/>
    <w:rsid w:val="0074425E"/>
    <w:rsid w:val="007527D6"/>
    <w:rsid w:val="00757FFE"/>
    <w:rsid w:val="00783476"/>
    <w:rsid w:val="00796F1C"/>
    <w:rsid w:val="007A1AB0"/>
    <w:rsid w:val="007B0582"/>
    <w:rsid w:val="007B2B3D"/>
    <w:rsid w:val="007C2EAA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378A0"/>
    <w:rsid w:val="008407CB"/>
    <w:rsid w:val="00846E2B"/>
    <w:rsid w:val="0085035A"/>
    <w:rsid w:val="008608E8"/>
    <w:rsid w:val="00861415"/>
    <w:rsid w:val="00861C08"/>
    <w:rsid w:val="0086345B"/>
    <w:rsid w:val="008759BE"/>
    <w:rsid w:val="008776B0"/>
    <w:rsid w:val="00880D9B"/>
    <w:rsid w:val="00897918"/>
    <w:rsid w:val="008C0A5F"/>
    <w:rsid w:val="008C3A77"/>
    <w:rsid w:val="008C3AC2"/>
    <w:rsid w:val="008D0A34"/>
    <w:rsid w:val="008D120C"/>
    <w:rsid w:val="008E213F"/>
    <w:rsid w:val="008E5D55"/>
    <w:rsid w:val="00916D66"/>
    <w:rsid w:val="0092029A"/>
    <w:rsid w:val="0093782E"/>
    <w:rsid w:val="00940801"/>
    <w:rsid w:val="00946D9D"/>
    <w:rsid w:val="00947DE9"/>
    <w:rsid w:val="0095129D"/>
    <w:rsid w:val="00953D61"/>
    <w:rsid w:val="00957A81"/>
    <w:rsid w:val="00981771"/>
    <w:rsid w:val="00986406"/>
    <w:rsid w:val="009878C4"/>
    <w:rsid w:val="00996818"/>
    <w:rsid w:val="009A346C"/>
    <w:rsid w:val="009A378F"/>
    <w:rsid w:val="009A4DC7"/>
    <w:rsid w:val="009B14F5"/>
    <w:rsid w:val="009D35DD"/>
    <w:rsid w:val="009E0D44"/>
    <w:rsid w:val="009E22DD"/>
    <w:rsid w:val="009E4869"/>
    <w:rsid w:val="009E5DE6"/>
    <w:rsid w:val="00A034ED"/>
    <w:rsid w:val="00A17462"/>
    <w:rsid w:val="00A23A81"/>
    <w:rsid w:val="00A259B6"/>
    <w:rsid w:val="00A30522"/>
    <w:rsid w:val="00A3187D"/>
    <w:rsid w:val="00A53EEA"/>
    <w:rsid w:val="00A63250"/>
    <w:rsid w:val="00A67BE1"/>
    <w:rsid w:val="00A70330"/>
    <w:rsid w:val="00A76B20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57383"/>
    <w:rsid w:val="00B61AF0"/>
    <w:rsid w:val="00B64F48"/>
    <w:rsid w:val="00B70563"/>
    <w:rsid w:val="00B710D5"/>
    <w:rsid w:val="00B818E5"/>
    <w:rsid w:val="00B82C1D"/>
    <w:rsid w:val="00B864F5"/>
    <w:rsid w:val="00BA3753"/>
    <w:rsid w:val="00BA39F2"/>
    <w:rsid w:val="00BB65F0"/>
    <w:rsid w:val="00BC522B"/>
    <w:rsid w:val="00BD10A1"/>
    <w:rsid w:val="00BD5C80"/>
    <w:rsid w:val="00BF026F"/>
    <w:rsid w:val="00BF0E66"/>
    <w:rsid w:val="00BF652E"/>
    <w:rsid w:val="00C03577"/>
    <w:rsid w:val="00C06522"/>
    <w:rsid w:val="00C23E72"/>
    <w:rsid w:val="00C27BEE"/>
    <w:rsid w:val="00C33579"/>
    <w:rsid w:val="00C4246A"/>
    <w:rsid w:val="00C50001"/>
    <w:rsid w:val="00C53498"/>
    <w:rsid w:val="00C74A89"/>
    <w:rsid w:val="00C96E33"/>
    <w:rsid w:val="00CA0073"/>
    <w:rsid w:val="00CB41BA"/>
    <w:rsid w:val="00CC5BE8"/>
    <w:rsid w:val="00CD5779"/>
    <w:rsid w:val="00CE1DD4"/>
    <w:rsid w:val="00CF01B9"/>
    <w:rsid w:val="00CF0D13"/>
    <w:rsid w:val="00CF24C3"/>
    <w:rsid w:val="00CF697E"/>
    <w:rsid w:val="00D00B23"/>
    <w:rsid w:val="00D00B6F"/>
    <w:rsid w:val="00D05717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D1584"/>
    <w:rsid w:val="00DD4A66"/>
    <w:rsid w:val="00DE2CD4"/>
    <w:rsid w:val="00DF1612"/>
    <w:rsid w:val="00DF39F0"/>
    <w:rsid w:val="00DF4E27"/>
    <w:rsid w:val="00E1326D"/>
    <w:rsid w:val="00E1399D"/>
    <w:rsid w:val="00E139FC"/>
    <w:rsid w:val="00E13A12"/>
    <w:rsid w:val="00E21CFD"/>
    <w:rsid w:val="00E33F8D"/>
    <w:rsid w:val="00E36430"/>
    <w:rsid w:val="00E368EE"/>
    <w:rsid w:val="00E412AA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B4A6E"/>
    <w:rsid w:val="00EC7264"/>
    <w:rsid w:val="00ED504F"/>
    <w:rsid w:val="00EF61FA"/>
    <w:rsid w:val="00F007FA"/>
    <w:rsid w:val="00F0437B"/>
    <w:rsid w:val="00F3720D"/>
    <w:rsid w:val="00F50936"/>
    <w:rsid w:val="00F50952"/>
    <w:rsid w:val="00F51A27"/>
    <w:rsid w:val="00F56915"/>
    <w:rsid w:val="00F641F8"/>
    <w:rsid w:val="00F64E55"/>
    <w:rsid w:val="00F66C12"/>
    <w:rsid w:val="00F702F2"/>
    <w:rsid w:val="00F71D27"/>
    <w:rsid w:val="00F81067"/>
    <w:rsid w:val="00F84E89"/>
    <w:rsid w:val="00F900D1"/>
    <w:rsid w:val="00F93937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A6E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3</cp:revision>
  <cp:lastPrinted>2016-05-27T12:26:00Z</cp:lastPrinted>
  <dcterms:created xsi:type="dcterms:W3CDTF">2021-02-16T13:42:00Z</dcterms:created>
  <dcterms:modified xsi:type="dcterms:W3CDTF">2021-02-16T13:42:00Z</dcterms:modified>
</cp:coreProperties>
</file>